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B4391" w14:textId="77777777" w:rsidR="00577E59" w:rsidRDefault="00577E59" w:rsidP="00117E93">
      <w:pPr>
        <w:pStyle w:val="Listenabsatz"/>
        <w:rPr>
          <w:sz w:val="27"/>
          <w:szCs w:val="27"/>
        </w:rPr>
      </w:pPr>
      <w:r>
        <w:rPr>
          <w:rStyle w:val="Fett"/>
          <w:rFonts w:ascii="SourceSansPro" w:hAnsi="SourceSansPro"/>
          <w:color w:val="090A0A"/>
          <w:sz w:val="52"/>
          <w:szCs w:val="52"/>
        </w:rPr>
        <w:t>Allgemeine Geschäftsbedingungen</w:t>
      </w:r>
    </w:p>
    <w:p w14:paraId="76EBD050" w14:textId="77777777" w:rsidR="00577E59" w:rsidRDefault="00577E59" w:rsidP="00117E93">
      <w:pPr>
        <w:pStyle w:val="Listenabsatz"/>
        <w:rPr>
          <w:sz w:val="27"/>
          <w:szCs w:val="27"/>
        </w:rPr>
      </w:pPr>
      <w:r>
        <w:rPr>
          <w:rStyle w:val="Fett"/>
          <w:rFonts w:ascii="SourceSansPro" w:hAnsi="SourceSansPro"/>
          <w:color w:val="090A0A"/>
          <w:sz w:val="36"/>
          <w:szCs w:val="36"/>
        </w:rPr>
        <w:t>1. Allgemeines und Geltungsbereich</w:t>
      </w:r>
    </w:p>
    <w:p w14:paraId="4FA38792" w14:textId="7C2D8A22" w:rsidR="00577E59" w:rsidRDefault="00577E59" w:rsidP="00117E93">
      <w:pPr>
        <w:pStyle w:val="Listenabsatz"/>
        <w:rPr>
          <w:sz w:val="27"/>
          <w:szCs w:val="27"/>
        </w:rPr>
      </w:pPr>
      <w:r>
        <w:t xml:space="preserve">Die folgenden Allgemeinen Geschäftsbedingungen gelten zwischen der Firma </w:t>
      </w:r>
      <w:r>
        <w:t xml:space="preserve">Hurley Cosmetic &amp; </w:t>
      </w:r>
      <w:proofErr w:type="spellStart"/>
      <w:r>
        <w:t>Lash</w:t>
      </w:r>
      <w:proofErr w:type="spellEnd"/>
      <w:r>
        <w:t xml:space="preserve"> Art</w:t>
      </w:r>
      <w:r>
        <w:t xml:space="preserve"> (Auftragnehmerin) und de</w:t>
      </w:r>
      <w:r>
        <w:t>m</w:t>
      </w:r>
      <w:r>
        <w:t xml:space="preserve"> Kunden (Auftraggeber) für alle Leistungen in der Kosmetik</w:t>
      </w:r>
      <w:r w:rsidR="00117E93">
        <w:t xml:space="preserve"> inkl. </w:t>
      </w:r>
      <w:proofErr w:type="spellStart"/>
      <w:r w:rsidR="00117E93">
        <w:t>Microneedeling</w:t>
      </w:r>
      <w:proofErr w:type="spellEnd"/>
      <w:r w:rsidR="00117E93">
        <w:t xml:space="preserve"> und BB Glow, medizinischen Fußpflege, Wimpernverlängerung</w:t>
      </w:r>
      <w:r>
        <w:t xml:space="preserve"> sowie der angebotenen Nebenleistungen und Produktverkäufe, die am Geschäftssitz erbracht werden. Maßgeblich ist jeweils die zum Zeitpunkt des Vertragsschlusses gültige Fassung der Allgemeinen Geschäftsbedingungen.</w:t>
      </w:r>
    </w:p>
    <w:p w14:paraId="4F94C547" w14:textId="77777777" w:rsidR="00577E59" w:rsidRDefault="00577E59" w:rsidP="00117E93">
      <w:pPr>
        <w:pStyle w:val="Listenabsatz"/>
        <w:rPr>
          <w:sz w:val="27"/>
          <w:szCs w:val="27"/>
        </w:rPr>
      </w:pPr>
      <w:r>
        <w:t>Die Auftragnehmerin und ihre Angestellten führen ihre Dienstleistungen nach bestem Wissen und Gewissen und nach dem neusten Standard und Hygienebestimmung am Kunden aus. Sollten Änderungen der Standards auftreten, wird der Kunde noch vor Beginn der Leistung davon in Kenntnis gesetzt.</w:t>
      </w:r>
    </w:p>
    <w:p w14:paraId="19611B73" w14:textId="77777777" w:rsidR="00577E59" w:rsidRDefault="00577E59" w:rsidP="00117E93">
      <w:pPr>
        <w:pStyle w:val="Listenabsatz"/>
        <w:rPr>
          <w:sz w:val="27"/>
          <w:szCs w:val="27"/>
        </w:rPr>
      </w:pPr>
      <w:r>
        <w:rPr>
          <w:rStyle w:val="Fett"/>
          <w:rFonts w:ascii="SourceSansPro" w:hAnsi="SourceSansPro"/>
          <w:color w:val="090A0A"/>
          <w:sz w:val="36"/>
          <w:szCs w:val="36"/>
        </w:rPr>
        <w:t>2. Pflichten des Kunden</w:t>
      </w:r>
    </w:p>
    <w:p w14:paraId="3D66B869" w14:textId="36ABD956" w:rsidR="00577E59" w:rsidRDefault="00577E59" w:rsidP="00117E93">
      <w:pPr>
        <w:pStyle w:val="Listenabsatz"/>
        <w:rPr>
          <w:sz w:val="27"/>
          <w:szCs w:val="27"/>
        </w:rPr>
      </w:pPr>
      <w:r>
        <w:t xml:space="preserve">Der Kunde ist verpflichtet, die Auftragnehmerin vor Behandlungsbeginn über bestehende Krankheitsbilder, </w:t>
      </w:r>
      <w:proofErr w:type="gramStart"/>
      <w:r>
        <w:t>ins besondere Diabetes</w:t>
      </w:r>
      <w:proofErr w:type="gramEnd"/>
      <w:r>
        <w:t>, der Einnahme von Blutverdünnungsmittel, Infektionskrankheiten</w:t>
      </w:r>
      <w:r>
        <w:t xml:space="preserve">, Chemotherapie </w:t>
      </w:r>
      <w:r>
        <w:t>oder Allergien zu informieren, die eine Auswirkung oder Einfluss auf die Behandlung haben könnten.</w:t>
      </w:r>
    </w:p>
    <w:p w14:paraId="28BD5F60" w14:textId="77777777" w:rsidR="00577E59" w:rsidRDefault="00577E59" w:rsidP="00117E93">
      <w:pPr>
        <w:pStyle w:val="Listenabsatz"/>
        <w:rPr>
          <w:sz w:val="27"/>
          <w:szCs w:val="27"/>
        </w:rPr>
      </w:pPr>
      <w:r>
        <w:rPr>
          <w:rStyle w:val="Fett"/>
          <w:rFonts w:ascii="SourceSansPro" w:hAnsi="SourceSansPro"/>
          <w:color w:val="090A0A"/>
          <w:sz w:val="36"/>
          <w:szCs w:val="36"/>
        </w:rPr>
        <w:t>3. Vertragsschluss</w:t>
      </w:r>
    </w:p>
    <w:p w14:paraId="0400A771" w14:textId="77777777" w:rsidR="00577E59" w:rsidRDefault="00577E59" w:rsidP="00117E93">
      <w:pPr>
        <w:pStyle w:val="Listenabsatz"/>
        <w:rPr>
          <w:sz w:val="27"/>
          <w:szCs w:val="27"/>
        </w:rPr>
      </w:pPr>
      <w:r>
        <w:t>Die Angebote sind freibleibend, Änderungen sind vorbehalten.</w:t>
      </w:r>
    </w:p>
    <w:p w14:paraId="28244B0E" w14:textId="77777777" w:rsidR="00577E59" w:rsidRDefault="00577E59" w:rsidP="00117E93">
      <w:pPr>
        <w:pStyle w:val="Listenabsatz"/>
        <w:rPr>
          <w:sz w:val="27"/>
          <w:szCs w:val="27"/>
        </w:rPr>
      </w:pPr>
      <w:r>
        <w:t>Mit der Vereinbarung eines Termins für eine Dienstleistung erklärt der Kunde verbindlich die Annahme des Vertragsangebotes.</w:t>
      </w:r>
    </w:p>
    <w:p w14:paraId="136029FC" w14:textId="6BB8EB07" w:rsidR="00577E59" w:rsidRDefault="00577E59" w:rsidP="00117E93">
      <w:pPr>
        <w:pStyle w:val="Listenabsatz"/>
        <w:rPr>
          <w:sz w:val="27"/>
          <w:szCs w:val="27"/>
        </w:rPr>
      </w:pPr>
      <w:r>
        <w:t>Die verbindliche Annahme der Buchung erfolgt mit schriftlicher (</w:t>
      </w:r>
      <w:proofErr w:type="spellStart"/>
      <w:r>
        <w:t>sms</w:t>
      </w:r>
      <w:proofErr w:type="spellEnd"/>
      <w:r>
        <w:t>.</w:t>
      </w:r>
      <w:r w:rsidR="00117E93">
        <w:t xml:space="preserve"> </w:t>
      </w:r>
      <w:proofErr w:type="spellStart"/>
      <w:r>
        <w:t>whatsapp</w:t>
      </w:r>
      <w:proofErr w:type="spellEnd"/>
      <w:r>
        <w:t>,</w:t>
      </w:r>
      <w:r w:rsidR="00117E93">
        <w:t xml:space="preserve"> </w:t>
      </w:r>
      <w:proofErr w:type="spellStart"/>
      <w:r>
        <w:t>instagram</w:t>
      </w:r>
      <w:proofErr w:type="spellEnd"/>
      <w:r>
        <w:t>,</w:t>
      </w:r>
      <w:r w:rsidR="00117E93">
        <w:t xml:space="preserve"> </w:t>
      </w:r>
      <w:proofErr w:type="spellStart"/>
      <w:r>
        <w:t>facebook</w:t>
      </w:r>
      <w:proofErr w:type="spellEnd"/>
      <w:r>
        <w:t>,</w:t>
      </w:r>
      <w:r w:rsidR="00117E93">
        <w:t xml:space="preserve"> </w:t>
      </w:r>
      <w:proofErr w:type="spellStart"/>
      <w:r>
        <w:t>tiktok</w:t>
      </w:r>
      <w:proofErr w:type="spellEnd"/>
      <w:r>
        <w:t>,</w:t>
      </w:r>
      <w:r w:rsidR="00117E93">
        <w:t xml:space="preserve"> </w:t>
      </w:r>
      <w:proofErr w:type="spellStart"/>
      <w:r>
        <w:t>cituro</w:t>
      </w:r>
      <w:proofErr w:type="spellEnd"/>
      <w:r>
        <w:t>,</w:t>
      </w:r>
      <w:r w:rsidR="00117E93">
        <w:t xml:space="preserve"> </w:t>
      </w:r>
      <w:proofErr w:type="spellStart"/>
      <w:r>
        <w:t>google</w:t>
      </w:r>
      <w:proofErr w:type="spellEnd"/>
      <w:r>
        <w:t xml:space="preserve"> etc.) oder telefonischer Terminbestätigung.</w:t>
      </w:r>
    </w:p>
    <w:p w14:paraId="6B37707A" w14:textId="77777777" w:rsidR="00577E59" w:rsidRDefault="00577E59" w:rsidP="00117E93">
      <w:pPr>
        <w:pStyle w:val="Listenabsatz"/>
        <w:rPr>
          <w:sz w:val="27"/>
          <w:szCs w:val="27"/>
        </w:rPr>
      </w:pPr>
      <w:r>
        <w:rPr>
          <w:rStyle w:val="Fett"/>
          <w:rFonts w:ascii="SourceSansPro" w:hAnsi="SourceSansPro"/>
          <w:color w:val="090A0A"/>
          <w:sz w:val="36"/>
          <w:szCs w:val="36"/>
        </w:rPr>
        <w:t>4. Preise und Zahlungsbedingungen</w:t>
      </w:r>
    </w:p>
    <w:p w14:paraId="48E2E08C" w14:textId="77777777" w:rsidR="00577E59" w:rsidRDefault="00577E59" w:rsidP="00117E93">
      <w:pPr>
        <w:pStyle w:val="Listenabsatz"/>
        <w:rPr>
          <w:sz w:val="27"/>
          <w:szCs w:val="27"/>
        </w:rPr>
      </w:pPr>
      <w:r>
        <w:t>Alle Preise für die Ausführung der Leistungen richten sich nach den</w:t>
      </w:r>
      <w:r>
        <w:rPr>
          <w:sz w:val="27"/>
          <w:szCs w:val="27"/>
        </w:rPr>
        <w:br/>
      </w:r>
      <w:r>
        <w:t>aktuellen Preislisten, die am Geschäftssitz zur Einsicht ausliegen oder im Internet abrufbar sind.</w:t>
      </w:r>
    </w:p>
    <w:p w14:paraId="42CD27D0" w14:textId="77777777" w:rsidR="00577E59" w:rsidRDefault="00577E59" w:rsidP="00117E93">
      <w:pPr>
        <w:pStyle w:val="Listenabsatz"/>
        <w:rPr>
          <w:sz w:val="27"/>
          <w:szCs w:val="27"/>
        </w:rPr>
      </w:pPr>
      <w:r>
        <w:t>Neue Preislisten ersetzen automatisch alle vorangegangenen und gelten ab ihrer</w:t>
      </w:r>
    </w:p>
    <w:p w14:paraId="537D1EF1" w14:textId="77777777" w:rsidR="00577E59" w:rsidRDefault="00577E59" w:rsidP="00117E93">
      <w:pPr>
        <w:pStyle w:val="Listenabsatz"/>
        <w:rPr>
          <w:sz w:val="27"/>
          <w:szCs w:val="27"/>
        </w:rPr>
      </w:pPr>
      <w:r>
        <w:t>Bekanntmachung im Geschäft oder im Internet.</w:t>
      </w:r>
    </w:p>
    <w:p w14:paraId="0218EF3A" w14:textId="77777777" w:rsidR="00577E59" w:rsidRDefault="00577E59" w:rsidP="00117E93">
      <w:pPr>
        <w:pStyle w:val="Listenabsatz"/>
        <w:rPr>
          <w:sz w:val="27"/>
          <w:szCs w:val="27"/>
        </w:rPr>
      </w:pPr>
      <w:r>
        <w:t>In den angegebenen Preisen (Behandlungen und Verkaufsware) ist die</w:t>
      </w:r>
    </w:p>
    <w:p w14:paraId="119E3839" w14:textId="77777777" w:rsidR="00577E59" w:rsidRDefault="00577E59" w:rsidP="00117E93">
      <w:pPr>
        <w:pStyle w:val="Listenabsatz"/>
        <w:rPr>
          <w:sz w:val="27"/>
          <w:szCs w:val="27"/>
        </w:rPr>
      </w:pPr>
      <w:r>
        <w:t>gesetzliche Mehrwertsteuer enthalten.</w:t>
      </w:r>
    </w:p>
    <w:p w14:paraId="7DDFA65E" w14:textId="77777777" w:rsidR="00577E59" w:rsidRDefault="00577E59" w:rsidP="00117E93">
      <w:pPr>
        <w:pStyle w:val="Listenabsatz"/>
        <w:rPr>
          <w:sz w:val="27"/>
          <w:szCs w:val="27"/>
        </w:rPr>
      </w:pPr>
      <w:r>
        <w:t>Die Preise sind nach Abschluss der Behandlung sofort und ohne Skontoabzug am</w:t>
      </w:r>
    </w:p>
    <w:p w14:paraId="432EFB88" w14:textId="6D8A2529" w:rsidR="00577E59" w:rsidRDefault="00577E59" w:rsidP="00117E93">
      <w:pPr>
        <w:pStyle w:val="Listenabsatz"/>
        <w:rPr>
          <w:sz w:val="27"/>
          <w:szCs w:val="27"/>
        </w:rPr>
      </w:pPr>
      <w:r>
        <w:t xml:space="preserve">Geschäftssitz in </w:t>
      </w:r>
      <w:r>
        <w:t>B</w:t>
      </w:r>
      <w:r>
        <w:t>a</w:t>
      </w:r>
      <w:r>
        <w:t>r oder</w:t>
      </w:r>
      <w:r>
        <w:t xml:space="preserve"> per Maestro Karte (EC-Karte, Bankomatkarte) zur Zahlung fällig.</w:t>
      </w:r>
    </w:p>
    <w:p w14:paraId="7C746A9E" w14:textId="77777777" w:rsidR="00577E59" w:rsidRDefault="00577E59" w:rsidP="00117E93">
      <w:pPr>
        <w:pStyle w:val="Listenabsatz"/>
        <w:rPr>
          <w:sz w:val="27"/>
          <w:szCs w:val="27"/>
        </w:rPr>
      </w:pPr>
      <w:r>
        <w:t>Zahlungen mittels Bankeinzug oder auf Rechnung werden nicht akzeptiert.</w:t>
      </w:r>
    </w:p>
    <w:p w14:paraId="192B23EA" w14:textId="77777777" w:rsidR="00577E59" w:rsidRDefault="00577E59" w:rsidP="00117E93">
      <w:pPr>
        <w:pStyle w:val="Listenabsatz"/>
        <w:rPr>
          <w:sz w:val="27"/>
          <w:szCs w:val="27"/>
        </w:rPr>
      </w:pPr>
      <w:r>
        <w:rPr>
          <w:rStyle w:val="Fett"/>
          <w:rFonts w:ascii="SourceSansPro" w:hAnsi="SourceSansPro"/>
          <w:color w:val="090A0A"/>
          <w:sz w:val="36"/>
          <w:szCs w:val="36"/>
        </w:rPr>
        <w:lastRenderedPageBreak/>
        <w:t>5. Änderungsvorbehalt</w:t>
      </w:r>
    </w:p>
    <w:p w14:paraId="270D8CDE" w14:textId="77777777" w:rsidR="00577E59" w:rsidRDefault="00577E59" w:rsidP="00117E93">
      <w:pPr>
        <w:pStyle w:val="Listenabsatz"/>
        <w:rPr>
          <w:sz w:val="27"/>
          <w:szCs w:val="27"/>
        </w:rPr>
      </w:pPr>
      <w:r>
        <w:t>Die Auftragnehmerin behält sich zwischenzeitliche Änderungen in der Art und dem Umfang der Behandlungen sowie der Preise vor.</w:t>
      </w:r>
    </w:p>
    <w:p w14:paraId="4DE1F7B7" w14:textId="77777777" w:rsidR="00577E59" w:rsidRDefault="00577E59" w:rsidP="00117E93">
      <w:pPr>
        <w:pStyle w:val="Listenabsatz"/>
        <w:rPr>
          <w:sz w:val="27"/>
          <w:szCs w:val="27"/>
        </w:rPr>
      </w:pPr>
      <w:r>
        <w:t>Bei Erscheinen neuer AGB bzw. neuer Angebots- und Preislisten verlieren alle vorherigen ihre Gültigkeit.</w:t>
      </w:r>
    </w:p>
    <w:p w14:paraId="70E903DD" w14:textId="77777777" w:rsidR="00577E59" w:rsidRDefault="00577E59" w:rsidP="00117E93">
      <w:pPr>
        <w:pStyle w:val="Listenabsatz"/>
        <w:rPr>
          <w:sz w:val="27"/>
          <w:szCs w:val="27"/>
        </w:rPr>
      </w:pPr>
      <w:r>
        <w:rPr>
          <w:rStyle w:val="Fett"/>
          <w:rFonts w:ascii="SourceSansPro" w:hAnsi="SourceSansPro"/>
          <w:color w:val="090A0A"/>
          <w:sz w:val="36"/>
          <w:szCs w:val="36"/>
        </w:rPr>
        <w:t>6. Eigentumsvorbehalt</w:t>
      </w:r>
    </w:p>
    <w:p w14:paraId="36463411" w14:textId="77777777" w:rsidR="00577E59" w:rsidRDefault="00577E59" w:rsidP="00117E93">
      <w:pPr>
        <w:pStyle w:val="Listenabsatz"/>
        <w:rPr>
          <w:sz w:val="27"/>
          <w:szCs w:val="27"/>
        </w:rPr>
      </w:pPr>
      <w:r>
        <w:t>Die Auftragnehmerin behält sich das Eigentum an der Ware (Verkaufsware) bis zur vollständigen Begleichung aller Forderungen aus einer laufenden Geschäftsbeziehung vor.</w:t>
      </w:r>
    </w:p>
    <w:p w14:paraId="3E48308A" w14:textId="77777777" w:rsidR="00577E59" w:rsidRDefault="00577E59" w:rsidP="00117E93">
      <w:pPr>
        <w:pStyle w:val="Listenabsatz"/>
        <w:rPr>
          <w:sz w:val="27"/>
          <w:szCs w:val="27"/>
        </w:rPr>
      </w:pPr>
      <w:r>
        <w:rPr>
          <w:rStyle w:val="Fett"/>
          <w:rFonts w:ascii="SourceSansPro" w:hAnsi="SourceSansPro"/>
          <w:color w:val="090A0A"/>
          <w:sz w:val="36"/>
          <w:szCs w:val="36"/>
        </w:rPr>
        <w:t>7. Behandlungsausfälle / Stornobedingung/ Behandlungszeiten / Behandlungsdauer</w:t>
      </w:r>
    </w:p>
    <w:p w14:paraId="727AF918" w14:textId="77777777" w:rsidR="00577E59" w:rsidRDefault="00577E59" w:rsidP="00117E93">
      <w:pPr>
        <w:pStyle w:val="Listenabsatz"/>
        <w:rPr>
          <w:sz w:val="27"/>
          <w:szCs w:val="27"/>
        </w:rPr>
      </w:pPr>
      <w:r>
        <w:t>Behandlungstermine, auch mündlich vereinbarte, gelten als verbindlich.</w:t>
      </w:r>
    </w:p>
    <w:p w14:paraId="72B2FB30" w14:textId="77777777" w:rsidR="00577E59" w:rsidRDefault="00577E59" w:rsidP="00117E93">
      <w:pPr>
        <w:pStyle w:val="Listenabsatz"/>
        <w:rPr>
          <w:sz w:val="27"/>
          <w:szCs w:val="27"/>
        </w:rPr>
      </w:pPr>
      <w:r>
        <w:t>Sollte aus welchen Gründen auch immer ein Termin nicht eingehalten werden können, ersuchen wir um unverzügliche Absage.</w:t>
      </w:r>
    </w:p>
    <w:p w14:paraId="575B48D0" w14:textId="77777777" w:rsidR="00577E59" w:rsidRDefault="00577E59" w:rsidP="00117E93">
      <w:pPr>
        <w:pStyle w:val="Listenabsatz"/>
        <w:rPr>
          <w:sz w:val="27"/>
          <w:szCs w:val="27"/>
        </w:rPr>
      </w:pPr>
      <w:r>
        <w:t>Terminänderungen sind bis spätestens 24 Stunden (an Werktagen) vor dem vereinbarten Termin möglich. Nachrichten auf dem Anrufbeantworter und per E-Mail können von Freitag 18Uhr bis Montag 7:30 Uhr, sowie an Feiertagen nicht abgehört oder gelesen werden, eine Beantwortung ist deshalb nicht möglich.</w:t>
      </w:r>
    </w:p>
    <w:p w14:paraId="64052E73" w14:textId="77777777" w:rsidR="00577E59" w:rsidRDefault="00577E59" w:rsidP="00117E93">
      <w:pPr>
        <w:pStyle w:val="Listenabsatz"/>
        <w:rPr>
          <w:sz w:val="27"/>
          <w:szCs w:val="27"/>
        </w:rPr>
      </w:pPr>
      <w:r>
        <w:t xml:space="preserve">Kann oder möchte der Kunde einen vereinbarten Termin nicht wahrnehmen und wurde dieser nicht rechtzeitig verschoben oder abgesagt, gilt folgendes, falls nichts anderes </w:t>
      </w:r>
      <w:proofErr w:type="gramStart"/>
      <w:r>
        <w:t>vereinbart</w:t>
      </w:r>
      <w:proofErr w:type="gramEnd"/>
      <w:r>
        <w:t xml:space="preserve"> wurde:</w:t>
      </w:r>
    </w:p>
    <w:p w14:paraId="35D3D848" w14:textId="77777777" w:rsidR="00577E59" w:rsidRDefault="00577E59" w:rsidP="00117E93">
      <w:pPr>
        <w:pStyle w:val="Listenabsatz"/>
        <w:rPr>
          <w:sz w:val="27"/>
          <w:szCs w:val="27"/>
        </w:rPr>
      </w:pPr>
      <w:r>
        <w:t>Bis zu 24 Stunden vor dem vereinbarten Termin fallen keine Kosten an.</w:t>
      </w:r>
    </w:p>
    <w:p w14:paraId="1B1D0837" w14:textId="77777777" w:rsidR="00577E59" w:rsidRDefault="00577E59" w:rsidP="00117E93">
      <w:pPr>
        <w:pStyle w:val="Listenabsatz"/>
        <w:rPr>
          <w:sz w:val="27"/>
          <w:szCs w:val="27"/>
        </w:rPr>
      </w:pPr>
      <w:r>
        <w:t>Bei Absagen weniger als 24 Stunden vor dem vereinbarten Termin verrechnen</w:t>
      </w:r>
    </w:p>
    <w:p w14:paraId="43D0F973" w14:textId="77777777" w:rsidR="00577E59" w:rsidRDefault="00577E59" w:rsidP="00117E93">
      <w:pPr>
        <w:pStyle w:val="Listenabsatz"/>
        <w:rPr>
          <w:sz w:val="27"/>
          <w:szCs w:val="27"/>
        </w:rPr>
      </w:pPr>
      <w:r>
        <w:t>wir 100% für die exklusiv für Sie reservierte Zeit. </w:t>
      </w:r>
    </w:p>
    <w:p w14:paraId="42FE97F4" w14:textId="77777777" w:rsidR="00577E59" w:rsidRDefault="00577E59" w:rsidP="00117E93">
      <w:pPr>
        <w:pStyle w:val="Listenabsatz"/>
        <w:rPr>
          <w:sz w:val="27"/>
          <w:szCs w:val="27"/>
        </w:rPr>
      </w:pPr>
      <w:r>
        <w:t>Bei Nichterscheinen ohne Absage verrechnen wir 100% der Behandlungskosten.</w:t>
      </w:r>
    </w:p>
    <w:p w14:paraId="3C184A0D" w14:textId="77777777" w:rsidR="00577E59" w:rsidRDefault="00577E59" w:rsidP="00117E93">
      <w:pPr>
        <w:pStyle w:val="Listenabsatz"/>
        <w:rPr>
          <w:sz w:val="27"/>
          <w:szCs w:val="27"/>
        </w:rPr>
      </w:pPr>
      <w:r>
        <w:t>Bei bereits bezahlten Behandlungen (Gutscheine) besteht kein Anspruch auf Rückerstattung oder Teilrückerstattung des bezahlten Preises.</w:t>
      </w:r>
    </w:p>
    <w:p w14:paraId="0ADDA978" w14:textId="77777777" w:rsidR="00577E59" w:rsidRDefault="00577E59" w:rsidP="00117E93">
      <w:pPr>
        <w:pStyle w:val="Listenabsatz"/>
        <w:rPr>
          <w:sz w:val="27"/>
          <w:szCs w:val="27"/>
        </w:rPr>
      </w:pPr>
      <w:r>
        <w:t>Die Behandlungszeit beginnt mit dem Eintreffen des Kunden im Behandlungsraum.</w:t>
      </w:r>
    </w:p>
    <w:p w14:paraId="74BB24C7" w14:textId="77777777" w:rsidR="00577E59" w:rsidRDefault="00577E59" w:rsidP="00117E93">
      <w:pPr>
        <w:pStyle w:val="Listenabsatz"/>
        <w:rPr>
          <w:sz w:val="27"/>
          <w:szCs w:val="27"/>
        </w:rPr>
      </w:pPr>
      <w:r>
        <w:t>Bei Verspätung des Kunden gilt der ursprünglich vereinbarte Behandlungstermin. Die versäumte Zeit wird nur dann nachgeholt, wenn dies den weiteren Organisationsablauf nicht beeinträchtigt.</w:t>
      </w:r>
    </w:p>
    <w:p w14:paraId="4A7ECB5F" w14:textId="77777777" w:rsidR="00577E59" w:rsidRDefault="00577E59" w:rsidP="00117E93">
      <w:pPr>
        <w:pStyle w:val="Listenabsatz"/>
        <w:rPr>
          <w:sz w:val="27"/>
          <w:szCs w:val="27"/>
        </w:rPr>
      </w:pPr>
      <w:r>
        <w:t>Ist die Verspätung des Kunden in einem Maße, dass die gebuchte Behandlung nicht mehr durchführbar ist, ohne den weiteren Ablauf des Zeitplanes zu stören und/oder entstünden bei voller Inanspruchnahme für nachfolgende Kunden Wartezeiten, so behält sich die Auftragnehmerin vor, den Termin zu stornieren.</w:t>
      </w:r>
    </w:p>
    <w:p w14:paraId="7D4CD6B2" w14:textId="77777777" w:rsidR="00577E59" w:rsidRDefault="00577E59" w:rsidP="00117E93">
      <w:pPr>
        <w:pStyle w:val="Listenabsatz"/>
        <w:rPr>
          <w:sz w:val="27"/>
          <w:szCs w:val="27"/>
        </w:rPr>
      </w:pPr>
      <w:r>
        <w:rPr>
          <w:rStyle w:val="Fett"/>
          <w:rFonts w:ascii="SourceSansPro" w:hAnsi="SourceSansPro"/>
          <w:color w:val="090A0A"/>
          <w:sz w:val="36"/>
          <w:szCs w:val="36"/>
        </w:rPr>
        <w:t>8. Termin</w:t>
      </w:r>
    </w:p>
    <w:p w14:paraId="07D56D0B" w14:textId="77777777" w:rsidR="00577E59" w:rsidRDefault="00577E59" w:rsidP="00117E93">
      <w:pPr>
        <w:pStyle w:val="Listenabsatz"/>
        <w:rPr>
          <w:sz w:val="27"/>
          <w:szCs w:val="27"/>
        </w:rPr>
      </w:pPr>
      <w:r>
        <w:t>Auf Wunsch wird jeder Termin schriftlich bestätigt.</w:t>
      </w:r>
    </w:p>
    <w:p w14:paraId="21C4F492" w14:textId="77777777" w:rsidR="00577E59" w:rsidRDefault="00577E59" w:rsidP="00117E93">
      <w:pPr>
        <w:pStyle w:val="Listenabsatz"/>
        <w:rPr>
          <w:sz w:val="27"/>
          <w:szCs w:val="27"/>
        </w:rPr>
      </w:pPr>
      <w:r>
        <w:rPr>
          <w:rStyle w:val="Fett"/>
          <w:rFonts w:ascii="SourceSansPro" w:hAnsi="SourceSansPro"/>
          <w:color w:val="090A0A"/>
          <w:sz w:val="36"/>
          <w:szCs w:val="36"/>
        </w:rPr>
        <w:t>9. Beratungen / Behandlungen</w:t>
      </w:r>
    </w:p>
    <w:p w14:paraId="1BE75A03" w14:textId="5033F92F" w:rsidR="00577E59" w:rsidRDefault="00577E59" w:rsidP="00117E93">
      <w:pPr>
        <w:pStyle w:val="Listenabsatz"/>
        <w:rPr>
          <w:sz w:val="27"/>
          <w:szCs w:val="27"/>
        </w:rPr>
      </w:pPr>
      <w:r>
        <w:lastRenderedPageBreak/>
        <w:t xml:space="preserve">Alle Beratungen und Behandlungen sind im Rahmen der Gesundheitsvorsorge zu sehen und ersetzen keinen Arzt oder Heilpraktiker. Die Kunden werden gebeten, auf etwaige Infektionskrankheiten, Pilzerkrankungen, Diabetes, Allergien, </w:t>
      </w:r>
      <w:r w:rsidR="00117E93">
        <w:t xml:space="preserve">Chemotherapien, Krebserkrankungen, </w:t>
      </w:r>
      <w:r>
        <w:t>Medikamenteneinnahmen, Überempfindlichkeiten oder andere körperliche Beschwerden hinzuweisen, um die Behandlungen darauf abstimmen zu können und eventuelle negative Beeinflussungen zu vermeiden.</w:t>
      </w:r>
    </w:p>
    <w:p w14:paraId="1574D7D2" w14:textId="77777777" w:rsidR="00577E59" w:rsidRDefault="00577E59" w:rsidP="00117E93">
      <w:pPr>
        <w:pStyle w:val="Listenabsatz"/>
        <w:rPr>
          <w:sz w:val="27"/>
          <w:szCs w:val="27"/>
        </w:rPr>
      </w:pPr>
      <w:r>
        <w:rPr>
          <w:rStyle w:val="Fett"/>
          <w:rFonts w:ascii="SourceSansPro" w:hAnsi="SourceSansPro"/>
          <w:color w:val="090A0A"/>
          <w:sz w:val="36"/>
          <w:szCs w:val="36"/>
        </w:rPr>
        <w:t>10. Behandlungsausschluss</w:t>
      </w:r>
    </w:p>
    <w:p w14:paraId="3E8845A4" w14:textId="77777777" w:rsidR="00577E59" w:rsidRDefault="00577E59" w:rsidP="00117E93">
      <w:pPr>
        <w:pStyle w:val="Listenabsatz"/>
        <w:rPr>
          <w:sz w:val="27"/>
          <w:szCs w:val="27"/>
        </w:rPr>
      </w:pPr>
      <w:r>
        <w:t>Die Auftragnehmerin behält sich vor, die Durchführung von Behandlungen abzulehnen, wenn gesundheitliche oder hygienische Gründe entgegenstehen.</w:t>
      </w:r>
    </w:p>
    <w:p w14:paraId="0CE480D1" w14:textId="77777777" w:rsidR="00577E59" w:rsidRDefault="00577E59" w:rsidP="00117E93">
      <w:pPr>
        <w:pStyle w:val="Listenabsatz"/>
        <w:rPr>
          <w:sz w:val="27"/>
          <w:szCs w:val="27"/>
        </w:rPr>
      </w:pPr>
      <w:r>
        <w:t>Der Kunde verpflichtet sich während des Besuches im Geschäft eine angemessene Verhaltensweise an den Tag zu legen. Sollte der Kunde sich selbst nach einer Verwarnung weiterhin nicht angemessen verhalten, hat die Auftragnehmerin das Recht, den Kunden aus dem Studio zu verweisen und gegebenenfalls ein Hausverbot auszusprechen.</w:t>
      </w:r>
    </w:p>
    <w:p w14:paraId="352E9C68" w14:textId="77777777" w:rsidR="00577E59" w:rsidRDefault="00577E59" w:rsidP="00117E93">
      <w:pPr>
        <w:pStyle w:val="Listenabsatz"/>
        <w:rPr>
          <w:sz w:val="27"/>
          <w:szCs w:val="27"/>
        </w:rPr>
      </w:pPr>
      <w:r>
        <w:rPr>
          <w:rStyle w:val="Fett"/>
          <w:rFonts w:ascii="SourceSansPro" w:hAnsi="SourceSansPro"/>
          <w:color w:val="090A0A"/>
          <w:sz w:val="36"/>
          <w:szCs w:val="36"/>
        </w:rPr>
        <w:t>11. Aktionen / Gutscheine</w:t>
      </w:r>
    </w:p>
    <w:p w14:paraId="58330A63" w14:textId="77777777" w:rsidR="00577E59" w:rsidRDefault="00577E59" w:rsidP="00117E93">
      <w:pPr>
        <w:pStyle w:val="Listenabsatz"/>
        <w:rPr>
          <w:sz w:val="27"/>
          <w:szCs w:val="27"/>
        </w:rPr>
      </w:pPr>
      <w:r>
        <w:t>1. Laufende Sonderaktionen müssen vom Unternehmen nicht als solche bezeichnet</w:t>
      </w:r>
    </w:p>
    <w:p w14:paraId="3922522E" w14:textId="77777777" w:rsidR="00577E59" w:rsidRDefault="00577E59" w:rsidP="00117E93">
      <w:pPr>
        <w:pStyle w:val="Listenabsatz"/>
        <w:rPr>
          <w:sz w:val="27"/>
          <w:szCs w:val="27"/>
        </w:rPr>
      </w:pPr>
      <w:r>
        <w:t>werden.</w:t>
      </w:r>
    </w:p>
    <w:p w14:paraId="74B77CDC" w14:textId="77777777" w:rsidR="00577E59" w:rsidRDefault="00577E59" w:rsidP="00117E93">
      <w:pPr>
        <w:pStyle w:val="Listenabsatz"/>
        <w:rPr>
          <w:sz w:val="27"/>
          <w:szCs w:val="27"/>
        </w:rPr>
      </w:pPr>
      <w:r>
        <w:t>Angebotsaktionen gelten ausschließlich in der ausgeschriebenen Frist und sind in</w:t>
      </w:r>
    </w:p>
    <w:p w14:paraId="3E3DEF12" w14:textId="387DDE93" w:rsidR="00577E59" w:rsidRDefault="00577E59" w:rsidP="00D26E2D">
      <w:pPr>
        <w:pStyle w:val="Listenabsatz"/>
        <w:rPr>
          <w:sz w:val="27"/>
          <w:szCs w:val="27"/>
        </w:rPr>
      </w:pPr>
      <w:r>
        <w:t xml:space="preserve">dieser Zeit wahrzunehmen bzw. </w:t>
      </w:r>
      <w:r w:rsidR="00117E93">
        <w:t>gelten,</w:t>
      </w:r>
      <w:r>
        <w:t xml:space="preserve"> solange diese vorrätig sind.</w:t>
      </w:r>
    </w:p>
    <w:p w14:paraId="1DFB4D7C" w14:textId="523AD2D2" w:rsidR="00117E93" w:rsidRDefault="00117E93" w:rsidP="00117E93">
      <w:pPr>
        <w:pStyle w:val="Listenabsatz"/>
      </w:pPr>
      <w:r>
        <w:t xml:space="preserve">Personalisierte Gutscheine sind ab Ausstellungsdatum </w:t>
      </w:r>
      <w:r>
        <w:rPr>
          <w:rStyle w:val="Fett"/>
        </w:rPr>
        <w:t>1 Jahr gültig</w:t>
      </w:r>
      <w:r>
        <w:t>. Diese verkürzte Gültigkeit beruht auf der Individualisierung der Gutscheine sowie der begrenzten terminlichen Verfügbarkeit der Leistungen. Die Regelung erfolgt gemäß §§</w:t>
      </w:r>
      <w:r>
        <w:rPr>
          <w:rFonts w:ascii="Arial" w:hAnsi="Arial" w:cs="Arial"/>
        </w:rPr>
        <w:t> </w:t>
      </w:r>
      <w:r>
        <w:t>195, 199 BGB im Rahmen der vertraglichen Gestaltungsfreiheit.</w:t>
      </w:r>
    </w:p>
    <w:p w14:paraId="24C51B08" w14:textId="3998F404" w:rsidR="00577E59" w:rsidRDefault="00117E93" w:rsidP="00117E93">
      <w:pPr>
        <w:pStyle w:val="Listenabsatz"/>
        <w:rPr>
          <w:sz w:val="27"/>
          <w:szCs w:val="27"/>
        </w:rPr>
      </w:pPr>
      <w:r>
        <w:t>Gutscheine</w:t>
      </w:r>
      <w:r w:rsidR="00577E59">
        <w:t xml:space="preserve"> und Abos sind voll übertragbar. Bei ihrer Einlösung gehen sie wieder</w:t>
      </w:r>
    </w:p>
    <w:p w14:paraId="38AAC68B" w14:textId="77777777" w:rsidR="00577E59" w:rsidRDefault="00577E59" w:rsidP="00117E93">
      <w:pPr>
        <w:pStyle w:val="Listenabsatz"/>
        <w:rPr>
          <w:sz w:val="27"/>
          <w:szCs w:val="27"/>
        </w:rPr>
      </w:pPr>
      <w:r>
        <w:t>in den Besitz der Auftraggeberin über. Bei verlorenen oder gestohlenen Gutscheinen und Abos wird - auch bei Vorlage der Quittung - kein Ersatz geleistet.</w:t>
      </w:r>
    </w:p>
    <w:p w14:paraId="0A8F84A9" w14:textId="77777777" w:rsidR="00577E59" w:rsidRDefault="00577E59" w:rsidP="00117E93">
      <w:pPr>
        <w:pStyle w:val="Listenabsatz"/>
        <w:rPr>
          <w:sz w:val="27"/>
          <w:szCs w:val="27"/>
        </w:rPr>
      </w:pPr>
      <w:r>
        <w:t>Nicht vollständig bezahlte, beschädigte oder verfälschte Gutscheine können zurückgewiesen werden.</w:t>
      </w:r>
    </w:p>
    <w:p w14:paraId="3EE109C8" w14:textId="77777777" w:rsidR="00577E59" w:rsidRDefault="00577E59" w:rsidP="00117E93">
      <w:pPr>
        <w:pStyle w:val="Listenabsatz"/>
        <w:rPr>
          <w:sz w:val="27"/>
          <w:szCs w:val="27"/>
        </w:rPr>
      </w:pPr>
      <w:r>
        <w:t>Rabatte, Preisnachlässe, Sonderpreise und andere Ermäßigungen können nicht kombiniert werden. Aktionsgutscheine werden grundsätzlich auf den Listenpreis angerechnet und können pro Person nur einmal eingelöst werden. Die Barablöse von Geschenk- oder Aktionsgutscheinen ist nicht möglich.</w:t>
      </w:r>
    </w:p>
    <w:p w14:paraId="5A4114F2" w14:textId="77777777" w:rsidR="00577E59" w:rsidRDefault="00577E59" w:rsidP="00117E93">
      <w:pPr>
        <w:pStyle w:val="Listenabsatz"/>
        <w:rPr>
          <w:sz w:val="27"/>
          <w:szCs w:val="27"/>
        </w:rPr>
      </w:pPr>
      <w:r>
        <w:rPr>
          <w:rStyle w:val="Fett"/>
          <w:rFonts w:ascii="SourceSansPro" w:hAnsi="SourceSansPro"/>
          <w:color w:val="090A0A"/>
          <w:sz w:val="36"/>
          <w:szCs w:val="36"/>
        </w:rPr>
        <w:t>12. Leistungen Angestellte</w:t>
      </w:r>
    </w:p>
    <w:p w14:paraId="0DCD7936" w14:textId="77777777" w:rsidR="00577E59" w:rsidRDefault="00577E59" w:rsidP="00117E93">
      <w:pPr>
        <w:pStyle w:val="Listenabsatz"/>
        <w:rPr>
          <w:sz w:val="27"/>
          <w:szCs w:val="27"/>
        </w:rPr>
      </w:pPr>
      <w:r>
        <w:t>Die Auftragnehmerin ist berechtigt, vertraglich obliegende Behandlungen auch durch Angestellte erbringen zu lassen, welcher in ihrem Namen und auf ihre Rechnung tätig sind.</w:t>
      </w:r>
    </w:p>
    <w:p w14:paraId="1EAFB24F" w14:textId="77777777" w:rsidR="00577E59" w:rsidRDefault="00577E59" w:rsidP="00117E93">
      <w:pPr>
        <w:pStyle w:val="Listenabsatz"/>
        <w:rPr>
          <w:sz w:val="27"/>
          <w:szCs w:val="27"/>
        </w:rPr>
      </w:pPr>
      <w:r>
        <w:rPr>
          <w:rStyle w:val="Fett"/>
          <w:rFonts w:ascii="SourceSansPro" w:hAnsi="SourceSansPro"/>
          <w:color w:val="090A0A"/>
          <w:sz w:val="36"/>
          <w:szCs w:val="36"/>
        </w:rPr>
        <w:lastRenderedPageBreak/>
        <w:t>13. Datenschutz</w:t>
      </w:r>
    </w:p>
    <w:p w14:paraId="55584230" w14:textId="77777777" w:rsidR="00577E59" w:rsidRDefault="00577E59" w:rsidP="00117E93">
      <w:pPr>
        <w:pStyle w:val="Listenabsatz"/>
        <w:rPr>
          <w:sz w:val="27"/>
          <w:szCs w:val="27"/>
        </w:rPr>
      </w:pPr>
      <w:r>
        <w:t>Der Kunde stimmt der Erhebung, Verarbeitung und Nutzung seiner personenbezogenen Daten ausdrücklich zu. Eine Speicherung erfolgt ausschließlich im Rahmen der Ausführung seiner Bestellung und der weiteren Geschäftsabwicklung. Darüber hinaus findet eine Weitergabe an Dritte nicht statt.</w:t>
      </w:r>
    </w:p>
    <w:p w14:paraId="35EFFBD6" w14:textId="77777777" w:rsidR="00577E59" w:rsidRDefault="00577E59" w:rsidP="00117E93">
      <w:pPr>
        <w:pStyle w:val="Listenabsatz"/>
        <w:rPr>
          <w:sz w:val="27"/>
          <w:szCs w:val="27"/>
        </w:rPr>
      </w:pPr>
      <w:r>
        <w:t>Die Einwilligung zur Speicherung und zweckgerichteten Verarbeitung seiner Daten kann der Kunde jederzeit schriftlich oder durch Übersendung einer E-Mail widerrufen. (Siehe auch Nutzungsbedingungen)</w:t>
      </w:r>
    </w:p>
    <w:p w14:paraId="529D16C2" w14:textId="77777777" w:rsidR="00577E59" w:rsidRDefault="00577E59" w:rsidP="00117E93">
      <w:pPr>
        <w:pStyle w:val="Listenabsatz"/>
        <w:rPr>
          <w:sz w:val="27"/>
          <w:szCs w:val="27"/>
        </w:rPr>
      </w:pPr>
      <w:r>
        <w:rPr>
          <w:rStyle w:val="Fett"/>
          <w:rFonts w:ascii="SourceSansPro" w:hAnsi="SourceSansPro"/>
          <w:color w:val="090A0A"/>
          <w:sz w:val="36"/>
          <w:szCs w:val="36"/>
        </w:rPr>
        <w:t>14. Mängelansprüche / Gewährleistung</w:t>
      </w:r>
    </w:p>
    <w:p w14:paraId="1990B2B8" w14:textId="0B8ED182" w:rsidR="00577E59" w:rsidRPr="00577E59" w:rsidRDefault="00577E59" w:rsidP="00117E93">
      <w:pPr>
        <w:pStyle w:val="Listenabsatz"/>
        <w:rPr>
          <w:rFonts w:eastAsia="Times New Roman" w:cs="Times New Roman"/>
          <w:kern w:val="0"/>
          <w:sz w:val="27"/>
          <w:szCs w:val="27"/>
          <w:lang w:eastAsia="de-DE"/>
          <w14:ligatures w14:val="none"/>
        </w:rPr>
      </w:pPr>
      <w:r>
        <w:rPr>
          <w:sz w:val="27"/>
          <w:szCs w:val="27"/>
        </w:rPr>
        <w:t> </w:t>
      </w:r>
      <w:r>
        <w:rPr>
          <w:sz w:val="27"/>
          <w:szCs w:val="27"/>
        </w:rPr>
        <w:t>14</w:t>
      </w:r>
      <w:r w:rsidRPr="00577E59">
        <w:rPr>
          <w:rFonts w:eastAsia="Times New Roman" w:cs="Times New Roman"/>
          <w:kern w:val="0"/>
          <w:sz w:val="27"/>
          <w:szCs w:val="27"/>
          <w:lang w:eastAsia="de-DE"/>
          <w14:ligatures w14:val="none"/>
        </w:rPr>
        <w:t>.1. Allgemeines</w:t>
      </w:r>
      <w:r w:rsidRPr="00577E59">
        <w:rPr>
          <w:rFonts w:eastAsia="Times New Roman" w:cs="Times New Roman"/>
          <w:kern w:val="0"/>
          <w:sz w:val="27"/>
          <w:szCs w:val="27"/>
          <w:lang w:eastAsia="de-DE"/>
          <w14:ligatures w14:val="none"/>
        </w:rPr>
        <w:br/>
        <w:t xml:space="preserve">Kosmetische Behandlungen, einschließlich </w:t>
      </w:r>
      <w:proofErr w:type="spellStart"/>
      <w:r w:rsidRPr="00577E59">
        <w:rPr>
          <w:rFonts w:eastAsia="Times New Roman" w:cs="Times New Roman"/>
          <w:kern w:val="0"/>
          <w:sz w:val="27"/>
          <w:szCs w:val="27"/>
          <w:lang w:eastAsia="de-DE"/>
          <w14:ligatures w14:val="none"/>
        </w:rPr>
        <w:t>Microneedling</w:t>
      </w:r>
      <w:proofErr w:type="spellEnd"/>
      <w:r w:rsidRPr="00577E59">
        <w:rPr>
          <w:rFonts w:eastAsia="Times New Roman" w:cs="Times New Roman"/>
          <w:kern w:val="0"/>
          <w:sz w:val="27"/>
          <w:szCs w:val="27"/>
          <w:lang w:eastAsia="de-DE"/>
          <w14:ligatures w14:val="none"/>
        </w:rPr>
        <w:t>, BB Glow, Fruchtsäurepeeling, medizinische Fußpflege sowie Wimpernverlängerungen, dienen der Pflege und Verschönerung der Haut und des Erscheinungsbildes. Es wird ausdrücklich darauf hingewiesen, dass ein Erfolg im Sinne eines bestimmten Hautbildes oder kosmetischen Ergebnisses nicht garantiert werden kann.</w:t>
      </w:r>
    </w:p>
    <w:p w14:paraId="5F24EAB3" w14:textId="7BE1D091" w:rsidR="00577E59" w:rsidRPr="00577E59" w:rsidRDefault="00577E59" w:rsidP="00117E93">
      <w:pPr>
        <w:pStyle w:val="Listenabsatz"/>
        <w:rPr>
          <w:rFonts w:eastAsia="Times New Roman" w:cs="Times New Roman"/>
          <w:kern w:val="0"/>
          <w:sz w:val="27"/>
          <w:szCs w:val="27"/>
          <w:lang w:eastAsia="de-DE"/>
          <w14:ligatures w14:val="none"/>
        </w:rPr>
      </w:pPr>
      <w:r>
        <w:rPr>
          <w:sz w:val="27"/>
          <w:szCs w:val="27"/>
        </w:rPr>
        <w:t>14</w:t>
      </w:r>
      <w:r w:rsidRPr="00577E59">
        <w:rPr>
          <w:rFonts w:eastAsia="Times New Roman" w:cs="Times New Roman"/>
          <w:kern w:val="0"/>
          <w:sz w:val="27"/>
          <w:szCs w:val="27"/>
          <w:lang w:eastAsia="de-DE"/>
          <w14:ligatures w14:val="none"/>
        </w:rPr>
        <w:t>.2. Individuelle Reaktionen</w:t>
      </w:r>
      <w:r w:rsidRPr="00577E59">
        <w:rPr>
          <w:rFonts w:eastAsia="Times New Roman" w:cs="Times New Roman"/>
          <w:kern w:val="0"/>
          <w:sz w:val="27"/>
          <w:szCs w:val="27"/>
          <w:lang w:eastAsia="de-DE"/>
          <w14:ligatures w14:val="none"/>
        </w:rPr>
        <w:br/>
        <w:t>Da jeder Mensch unterschiedlich auf kosmetische Produkte und Behandlungen reagiert, kann keine Haftung für Unverträglichkeiten, Hautreaktionen oder allergische Reaktionen übernommen werden, sofern diese trotz fachgerechter Anwendung und vorheriger Aufklärung auftreten.</w:t>
      </w:r>
    </w:p>
    <w:p w14:paraId="264CB52A" w14:textId="787AB24C" w:rsidR="00577E59" w:rsidRPr="00577E59" w:rsidRDefault="00577E59" w:rsidP="00117E93">
      <w:pPr>
        <w:pStyle w:val="Listenabsatz"/>
        <w:rPr>
          <w:rFonts w:eastAsia="Times New Roman" w:cs="Times New Roman"/>
          <w:kern w:val="0"/>
          <w:sz w:val="27"/>
          <w:szCs w:val="27"/>
          <w:lang w:eastAsia="de-DE"/>
          <w14:ligatures w14:val="none"/>
        </w:rPr>
      </w:pPr>
      <w:r>
        <w:rPr>
          <w:sz w:val="27"/>
          <w:szCs w:val="27"/>
        </w:rPr>
        <w:t>14</w:t>
      </w:r>
      <w:r w:rsidRPr="00577E59">
        <w:rPr>
          <w:rFonts w:eastAsia="Times New Roman" w:cs="Times New Roman"/>
          <w:kern w:val="0"/>
          <w:sz w:val="27"/>
          <w:szCs w:val="27"/>
          <w:lang w:eastAsia="de-DE"/>
          <w14:ligatures w14:val="none"/>
        </w:rPr>
        <w:t>.3. Mängelanzeige</w:t>
      </w:r>
      <w:r w:rsidRPr="00577E59">
        <w:rPr>
          <w:rFonts w:eastAsia="Times New Roman" w:cs="Times New Roman"/>
          <w:kern w:val="0"/>
          <w:sz w:val="27"/>
          <w:szCs w:val="27"/>
          <w:lang w:eastAsia="de-DE"/>
          <w14:ligatures w14:val="none"/>
        </w:rPr>
        <w:br/>
      </w:r>
      <w:proofErr w:type="gramStart"/>
      <w:r w:rsidRPr="00577E59">
        <w:rPr>
          <w:rFonts w:eastAsia="Times New Roman" w:cs="Times New Roman"/>
          <w:kern w:val="0"/>
          <w:sz w:val="27"/>
          <w:szCs w:val="27"/>
          <w:lang w:eastAsia="de-DE"/>
          <w14:ligatures w14:val="none"/>
        </w:rPr>
        <w:t>Sollten</w:t>
      </w:r>
      <w:proofErr w:type="gramEnd"/>
      <w:r w:rsidRPr="00577E59">
        <w:rPr>
          <w:rFonts w:eastAsia="Times New Roman" w:cs="Times New Roman"/>
          <w:kern w:val="0"/>
          <w:sz w:val="27"/>
          <w:szCs w:val="27"/>
          <w:lang w:eastAsia="de-DE"/>
          <w14:ligatures w14:val="none"/>
        </w:rPr>
        <w:t xml:space="preserve"> nach der Behandlung objektiv erkennbare Mängel vorliegen (z.</w:t>
      </w:r>
      <w:r w:rsidRPr="00577E59">
        <w:rPr>
          <w:rFonts w:ascii="Arial" w:eastAsia="Times New Roman" w:hAnsi="Arial" w:cs="Arial"/>
          <w:kern w:val="0"/>
          <w:sz w:val="27"/>
          <w:szCs w:val="27"/>
          <w:lang w:eastAsia="de-DE"/>
          <w14:ligatures w14:val="none"/>
        </w:rPr>
        <w:t> </w:t>
      </w:r>
      <w:r w:rsidRPr="00577E59">
        <w:rPr>
          <w:rFonts w:eastAsia="Times New Roman" w:cs="Times New Roman"/>
          <w:kern w:val="0"/>
          <w:sz w:val="27"/>
          <w:szCs w:val="27"/>
          <w:lang w:eastAsia="de-DE"/>
          <w14:ligatures w14:val="none"/>
        </w:rPr>
        <w:t>B. ungleichm</w:t>
      </w:r>
      <w:r w:rsidRPr="00577E59">
        <w:rPr>
          <w:rFonts w:ascii="Aptos" w:eastAsia="Times New Roman" w:hAnsi="Aptos" w:cs="Aptos"/>
          <w:kern w:val="0"/>
          <w:sz w:val="27"/>
          <w:szCs w:val="27"/>
          <w:lang w:eastAsia="de-DE"/>
          <w14:ligatures w14:val="none"/>
        </w:rPr>
        <w:t>äß</w:t>
      </w:r>
      <w:r w:rsidRPr="00577E59">
        <w:rPr>
          <w:rFonts w:eastAsia="Times New Roman" w:cs="Times New Roman"/>
          <w:kern w:val="0"/>
          <w:sz w:val="27"/>
          <w:szCs w:val="27"/>
          <w:lang w:eastAsia="de-DE"/>
          <w14:ligatures w14:val="none"/>
        </w:rPr>
        <w:t>ige Wimpernverl</w:t>
      </w:r>
      <w:r w:rsidRPr="00577E59">
        <w:rPr>
          <w:rFonts w:ascii="Aptos" w:eastAsia="Times New Roman" w:hAnsi="Aptos" w:cs="Aptos"/>
          <w:kern w:val="0"/>
          <w:sz w:val="27"/>
          <w:szCs w:val="27"/>
          <w:lang w:eastAsia="de-DE"/>
          <w14:ligatures w14:val="none"/>
        </w:rPr>
        <w:t>ä</w:t>
      </w:r>
      <w:r w:rsidRPr="00577E59">
        <w:rPr>
          <w:rFonts w:eastAsia="Times New Roman" w:cs="Times New Roman"/>
          <w:kern w:val="0"/>
          <w:sz w:val="27"/>
          <w:szCs w:val="27"/>
          <w:lang w:eastAsia="de-DE"/>
          <w14:ligatures w14:val="none"/>
        </w:rPr>
        <w:t>ngerung, Behandlungsfehler o.</w:t>
      </w:r>
      <w:r w:rsidRPr="00577E59">
        <w:rPr>
          <w:rFonts w:ascii="Arial" w:eastAsia="Times New Roman" w:hAnsi="Arial" w:cs="Arial"/>
          <w:kern w:val="0"/>
          <w:sz w:val="27"/>
          <w:szCs w:val="27"/>
          <w:lang w:eastAsia="de-DE"/>
          <w14:ligatures w14:val="none"/>
        </w:rPr>
        <w:t> </w:t>
      </w:r>
      <w:r w:rsidRPr="00577E59">
        <w:rPr>
          <w:rFonts w:ascii="Aptos" w:eastAsia="Times New Roman" w:hAnsi="Aptos" w:cs="Aptos"/>
          <w:kern w:val="0"/>
          <w:sz w:val="27"/>
          <w:szCs w:val="27"/>
          <w:lang w:eastAsia="de-DE"/>
          <w14:ligatures w14:val="none"/>
        </w:rPr>
        <w:t>ä</w:t>
      </w:r>
      <w:r w:rsidRPr="00577E59">
        <w:rPr>
          <w:rFonts w:eastAsia="Times New Roman" w:cs="Times New Roman"/>
          <w:kern w:val="0"/>
          <w:sz w:val="27"/>
          <w:szCs w:val="27"/>
          <w:lang w:eastAsia="de-DE"/>
          <w14:ligatures w14:val="none"/>
        </w:rPr>
        <w:t>.), sind diese unverz</w:t>
      </w:r>
      <w:r w:rsidRPr="00577E59">
        <w:rPr>
          <w:rFonts w:ascii="Aptos" w:eastAsia="Times New Roman" w:hAnsi="Aptos" w:cs="Aptos"/>
          <w:kern w:val="0"/>
          <w:sz w:val="27"/>
          <w:szCs w:val="27"/>
          <w:lang w:eastAsia="de-DE"/>
          <w14:ligatures w14:val="none"/>
        </w:rPr>
        <w:t>ü</w:t>
      </w:r>
      <w:r w:rsidRPr="00577E59">
        <w:rPr>
          <w:rFonts w:eastAsia="Times New Roman" w:cs="Times New Roman"/>
          <w:kern w:val="0"/>
          <w:sz w:val="27"/>
          <w:szCs w:val="27"/>
          <w:lang w:eastAsia="de-DE"/>
          <w14:ligatures w14:val="none"/>
        </w:rPr>
        <w:t>glich, sp</w:t>
      </w:r>
      <w:r w:rsidRPr="00577E59">
        <w:rPr>
          <w:rFonts w:ascii="Aptos" w:eastAsia="Times New Roman" w:hAnsi="Aptos" w:cs="Aptos"/>
          <w:kern w:val="0"/>
          <w:sz w:val="27"/>
          <w:szCs w:val="27"/>
          <w:lang w:eastAsia="de-DE"/>
          <w14:ligatures w14:val="none"/>
        </w:rPr>
        <w:t>ä</w:t>
      </w:r>
      <w:r w:rsidRPr="00577E59">
        <w:rPr>
          <w:rFonts w:eastAsia="Times New Roman" w:cs="Times New Roman"/>
          <w:kern w:val="0"/>
          <w:sz w:val="27"/>
          <w:szCs w:val="27"/>
          <w:lang w:eastAsia="de-DE"/>
          <w14:ligatures w14:val="none"/>
        </w:rPr>
        <w:t>testens jedoch innerhalb von 48 Stunden nach der Behandlung, mitzuteilen. Erfolgt keine rechtzeitige Mitteilung, gilt die Leistung als mangelfrei akzeptiert.</w:t>
      </w:r>
    </w:p>
    <w:p w14:paraId="67CEC174" w14:textId="7F7B21D6" w:rsidR="00577E59" w:rsidRPr="00577E59" w:rsidRDefault="00577E59" w:rsidP="00117E93">
      <w:pPr>
        <w:pStyle w:val="Listenabsatz"/>
        <w:rPr>
          <w:rFonts w:eastAsia="Times New Roman" w:cs="Times New Roman"/>
          <w:kern w:val="0"/>
          <w:sz w:val="27"/>
          <w:szCs w:val="27"/>
          <w:lang w:eastAsia="de-DE"/>
          <w14:ligatures w14:val="none"/>
        </w:rPr>
      </w:pPr>
      <w:r>
        <w:rPr>
          <w:sz w:val="27"/>
          <w:szCs w:val="27"/>
        </w:rPr>
        <w:t>14</w:t>
      </w:r>
      <w:r w:rsidRPr="00577E59">
        <w:rPr>
          <w:rFonts w:eastAsia="Times New Roman" w:cs="Times New Roman"/>
          <w:kern w:val="0"/>
          <w:sz w:val="27"/>
          <w:szCs w:val="27"/>
          <w:lang w:eastAsia="de-DE"/>
          <w14:ligatures w14:val="none"/>
        </w:rPr>
        <w:t>.4. Nachbesserung</w:t>
      </w:r>
      <w:r w:rsidRPr="00577E59">
        <w:rPr>
          <w:rFonts w:eastAsia="Times New Roman" w:cs="Times New Roman"/>
          <w:kern w:val="0"/>
          <w:sz w:val="27"/>
          <w:szCs w:val="27"/>
          <w:lang w:eastAsia="de-DE"/>
          <w14:ligatures w14:val="none"/>
        </w:rPr>
        <w:br/>
        <w:t>Bei berechtigten Beanstandungen wird dem Studio das Recht eingeräumt, innerhalb angemessener Frist eine kostenfreie Nachbesserung durchzuführen. Weitere Ansprüche, insbesondere Schadensersatzansprüche, sind ausgeschlossen, es sei denn, es liegt Vorsatz oder grobe Fahrlässigkeit vor.</w:t>
      </w:r>
    </w:p>
    <w:p w14:paraId="01E07E00" w14:textId="233975A2" w:rsidR="00577E59" w:rsidRPr="00577E59" w:rsidRDefault="00577E59" w:rsidP="00117E93">
      <w:pPr>
        <w:pStyle w:val="Listenabsatz"/>
        <w:rPr>
          <w:rFonts w:eastAsia="Times New Roman" w:cs="Times New Roman"/>
          <w:kern w:val="0"/>
          <w:sz w:val="27"/>
          <w:szCs w:val="27"/>
          <w:lang w:eastAsia="de-DE"/>
          <w14:ligatures w14:val="none"/>
        </w:rPr>
      </w:pPr>
      <w:r>
        <w:rPr>
          <w:sz w:val="27"/>
          <w:szCs w:val="27"/>
        </w:rPr>
        <w:t>14</w:t>
      </w:r>
      <w:r w:rsidRPr="00577E59">
        <w:rPr>
          <w:rFonts w:eastAsia="Times New Roman" w:cs="Times New Roman"/>
          <w:kern w:val="0"/>
          <w:sz w:val="27"/>
          <w:szCs w:val="27"/>
          <w:lang w:eastAsia="de-DE"/>
          <w14:ligatures w14:val="none"/>
        </w:rPr>
        <w:t>.5. Haftungsausschluss</w:t>
      </w:r>
      <w:r w:rsidRPr="00577E59">
        <w:rPr>
          <w:rFonts w:eastAsia="Times New Roman" w:cs="Times New Roman"/>
          <w:kern w:val="0"/>
          <w:sz w:val="27"/>
          <w:szCs w:val="27"/>
          <w:lang w:eastAsia="de-DE"/>
          <w14:ligatures w14:val="none"/>
        </w:rPr>
        <w:br/>
        <w:t xml:space="preserve">Für Behandlungen, die trotz gegenteiliger Hinweise oder bei </w:t>
      </w:r>
      <w:r w:rsidRPr="00577E59">
        <w:rPr>
          <w:rFonts w:eastAsia="Times New Roman" w:cs="Times New Roman"/>
          <w:kern w:val="0"/>
          <w:sz w:val="27"/>
          <w:szCs w:val="27"/>
          <w:lang w:eastAsia="de-DE"/>
          <w14:ligatures w14:val="none"/>
        </w:rPr>
        <w:lastRenderedPageBreak/>
        <w:t>verschwiegenen Vorerkrankungen, Allergien oder Medikamenteneinnahmen durchgeführt werden, wird keine Haftung übernommen. Die Kundin/der Kunde ist verpflichtet, vor der Behandlung vollständige und wahrheitsgemäße Angaben zu ihrem/seinem Gesundheitszustand zu machen.</w:t>
      </w:r>
    </w:p>
    <w:p w14:paraId="3526429F" w14:textId="1C4E66F9" w:rsidR="00577E59" w:rsidRDefault="00577E59" w:rsidP="00117E93">
      <w:pPr>
        <w:pStyle w:val="Listenabsatz"/>
        <w:rPr>
          <w:sz w:val="27"/>
          <w:szCs w:val="27"/>
        </w:rPr>
      </w:pPr>
    </w:p>
    <w:p w14:paraId="17D68F40" w14:textId="77777777" w:rsidR="00577E59" w:rsidRDefault="00577E59" w:rsidP="00117E93">
      <w:pPr>
        <w:pStyle w:val="Listenabsatz"/>
        <w:rPr>
          <w:sz w:val="27"/>
          <w:szCs w:val="27"/>
        </w:rPr>
      </w:pPr>
      <w:r>
        <w:rPr>
          <w:rStyle w:val="Fett"/>
          <w:rFonts w:ascii="SourceSansPro" w:hAnsi="SourceSansPro"/>
          <w:color w:val="090A0A"/>
          <w:sz w:val="36"/>
          <w:szCs w:val="36"/>
        </w:rPr>
        <w:t>15. Haftungsausschlüsse</w:t>
      </w:r>
    </w:p>
    <w:p w14:paraId="1D425AA7" w14:textId="77777777" w:rsidR="00577E59" w:rsidRDefault="00577E59" w:rsidP="00117E93">
      <w:pPr>
        <w:pStyle w:val="Listenabsatz"/>
        <w:rPr>
          <w:sz w:val="27"/>
          <w:szCs w:val="27"/>
        </w:rPr>
      </w:pPr>
      <w:r>
        <w:t>Versäumt es der Kunde die Auftragnehmerin vor Behandlungsbeginn über bestehende Krankheitsbilder oder Allergien zu informieren, die einer Behandlung entgegenstehen, so übernimmt diese für mögliche Folgeschäden keine Haftung.</w:t>
      </w:r>
    </w:p>
    <w:p w14:paraId="159C6853" w14:textId="77777777" w:rsidR="00577E59" w:rsidRDefault="00577E59" w:rsidP="00117E93">
      <w:pPr>
        <w:pStyle w:val="Listenabsatz"/>
        <w:rPr>
          <w:sz w:val="27"/>
          <w:szCs w:val="27"/>
        </w:rPr>
      </w:pPr>
      <w:r>
        <w:t>Für Garderobe und Wertgegenstände, die vom Kunden mitgeführt werden oder im Unternehmen vergessen wurden, wird durch die Auftragnehmerin keine Haftung übernommen.</w:t>
      </w:r>
    </w:p>
    <w:p w14:paraId="2C5AFFB6" w14:textId="77777777" w:rsidR="00577E59" w:rsidRDefault="00577E59" w:rsidP="00117E93">
      <w:pPr>
        <w:pStyle w:val="Listenabsatz"/>
        <w:rPr>
          <w:sz w:val="27"/>
          <w:szCs w:val="27"/>
        </w:rPr>
      </w:pPr>
      <w:r>
        <w:rPr>
          <w:rStyle w:val="Fett"/>
          <w:rFonts w:ascii="SourceSansPro" w:hAnsi="SourceSansPro"/>
          <w:color w:val="090A0A"/>
          <w:sz w:val="36"/>
          <w:szCs w:val="36"/>
        </w:rPr>
        <w:t>16. Nebenbestimmungen</w:t>
      </w:r>
    </w:p>
    <w:p w14:paraId="3A10AE80" w14:textId="718C5902" w:rsidR="00577E59" w:rsidRDefault="00577E59" w:rsidP="00117E93">
      <w:pPr>
        <w:pStyle w:val="Listenabsatz"/>
        <w:rPr>
          <w:sz w:val="27"/>
          <w:szCs w:val="27"/>
        </w:rPr>
      </w:pPr>
      <w:r>
        <w:t xml:space="preserve">Auf den mit der Auftragnehmerin geschlossenen Vertrag und diese Geschäftsbedingungen findet </w:t>
      </w:r>
      <w:r w:rsidR="00117E93">
        <w:t>ausschließlich des Rechts</w:t>
      </w:r>
      <w:r>
        <w:t xml:space="preserve"> der Bundesrepublik Deutschland Anwendung.</w:t>
      </w:r>
    </w:p>
    <w:p w14:paraId="2D0345FC" w14:textId="77777777" w:rsidR="00577E59" w:rsidRDefault="00577E59" w:rsidP="00117E93">
      <w:pPr>
        <w:pStyle w:val="Listenabsatz"/>
        <w:rPr>
          <w:sz w:val="27"/>
          <w:szCs w:val="27"/>
        </w:rPr>
      </w:pPr>
      <w:r>
        <w:t>Abweichende oder ergänzende Bestimmungen zu diesem Vertrag wie Nebenabreden sind nur verbindlich, wenn sie von der Auftragnehmerin schriftlich bestätigt worden sind.</w:t>
      </w:r>
    </w:p>
    <w:p w14:paraId="71A09415" w14:textId="77777777" w:rsidR="00577E59" w:rsidRDefault="00577E59" w:rsidP="00117E93">
      <w:pPr>
        <w:pStyle w:val="Listenabsatz"/>
        <w:rPr>
          <w:sz w:val="27"/>
          <w:szCs w:val="27"/>
        </w:rPr>
      </w:pPr>
      <w:r>
        <w:rPr>
          <w:rStyle w:val="Fett"/>
          <w:rFonts w:ascii="SourceSansPro" w:hAnsi="SourceSansPro"/>
          <w:color w:val="090A0A"/>
          <w:sz w:val="36"/>
          <w:szCs w:val="36"/>
        </w:rPr>
        <w:t>17. Salvatorische Klausel</w:t>
      </w:r>
    </w:p>
    <w:p w14:paraId="385DEB08" w14:textId="77777777" w:rsidR="00577E59" w:rsidRDefault="00577E59" w:rsidP="00117E93">
      <w:pPr>
        <w:pStyle w:val="Listenabsatz"/>
        <w:rPr>
          <w:sz w:val="27"/>
          <w:szCs w:val="27"/>
        </w:rPr>
      </w:pPr>
      <w:r>
        <w:t>Sollten einzelne Bestimmungen des Vertrages mit dem Kunden einschließlich dieser Allgemeinen Geschäftsbedingungen ganz oder teilweise unwirksam sein oder werden, so wird hierdurch die Gültigkeit der übrigen Bestimmungen nicht berührt.</w:t>
      </w:r>
    </w:p>
    <w:p w14:paraId="060E600F" w14:textId="77777777" w:rsidR="00577E59" w:rsidRDefault="00577E59" w:rsidP="00117E93">
      <w:pPr>
        <w:pStyle w:val="Listenabsatz"/>
        <w:rPr>
          <w:sz w:val="27"/>
          <w:szCs w:val="27"/>
        </w:rPr>
      </w:pPr>
      <w:r>
        <w:t>Die ganz oder teilweise unwirksame Regelung soll durch eine Regelung ersetzt werden, deren wirtschaftlicher Erfolg dem der unwirksamen möglichst nahekommt.</w:t>
      </w:r>
    </w:p>
    <w:p w14:paraId="0A960BF3" w14:textId="77777777" w:rsidR="00577E59" w:rsidRDefault="00577E59" w:rsidP="00117E93">
      <w:pPr>
        <w:pStyle w:val="Listenabsatz"/>
      </w:pPr>
    </w:p>
    <w:sectPr w:rsidR="00577E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Sans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59"/>
    <w:rsid w:val="00117E93"/>
    <w:rsid w:val="00577E59"/>
    <w:rsid w:val="007E6096"/>
    <w:rsid w:val="00D26E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43FF"/>
  <w15:chartTrackingRefBased/>
  <w15:docId w15:val="{14CECB7F-98A6-4938-A720-AE27F8BC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7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77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77E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77E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77E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77E5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77E5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77E5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77E5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7E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77E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77E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77E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77E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77E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7E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77E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7E59"/>
    <w:rPr>
      <w:rFonts w:eastAsiaTheme="majorEastAsia" w:cstheme="majorBidi"/>
      <w:color w:val="272727" w:themeColor="text1" w:themeTint="D8"/>
    </w:rPr>
  </w:style>
  <w:style w:type="paragraph" w:styleId="Titel">
    <w:name w:val="Title"/>
    <w:basedOn w:val="Standard"/>
    <w:next w:val="Standard"/>
    <w:link w:val="TitelZchn"/>
    <w:uiPriority w:val="10"/>
    <w:qFormat/>
    <w:rsid w:val="00577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77E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7E5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77E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7E5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77E59"/>
    <w:rPr>
      <w:i/>
      <w:iCs/>
      <w:color w:val="404040" w:themeColor="text1" w:themeTint="BF"/>
    </w:rPr>
  </w:style>
  <w:style w:type="paragraph" w:styleId="Listenabsatz">
    <w:name w:val="List Paragraph"/>
    <w:basedOn w:val="Standard"/>
    <w:uiPriority w:val="34"/>
    <w:qFormat/>
    <w:rsid w:val="00577E59"/>
    <w:pPr>
      <w:ind w:left="720"/>
      <w:contextualSpacing/>
    </w:pPr>
  </w:style>
  <w:style w:type="character" w:styleId="IntensiveHervorhebung">
    <w:name w:val="Intense Emphasis"/>
    <w:basedOn w:val="Absatz-Standardschriftart"/>
    <w:uiPriority w:val="21"/>
    <w:qFormat/>
    <w:rsid w:val="00577E59"/>
    <w:rPr>
      <w:i/>
      <w:iCs/>
      <w:color w:val="0F4761" w:themeColor="accent1" w:themeShade="BF"/>
    </w:rPr>
  </w:style>
  <w:style w:type="paragraph" w:styleId="IntensivesZitat">
    <w:name w:val="Intense Quote"/>
    <w:basedOn w:val="Standard"/>
    <w:next w:val="Standard"/>
    <w:link w:val="IntensivesZitatZchn"/>
    <w:uiPriority w:val="30"/>
    <w:qFormat/>
    <w:rsid w:val="00577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77E59"/>
    <w:rPr>
      <w:i/>
      <w:iCs/>
      <w:color w:val="0F4761" w:themeColor="accent1" w:themeShade="BF"/>
    </w:rPr>
  </w:style>
  <w:style w:type="character" w:styleId="IntensiverVerweis">
    <w:name w:val="Intense Reference"/>
    <w:basedOn w:val="Absatz-Standardschriftart"/>
    <w:uiPriority w:val="32"/>
    <w:qFormat/>
    <w:rsid w:val="00577E59"/>
    <w:rPr>
      <w:b/>
      <w:bCs/>
      <w:smallCaps/>
      <w:color w:val="0F4761" w:themeColor="accent1" w:themeShade="BF"/>
      <w:spacing w:val="5"/>
    </w:rPr>
  </w:style>
  <w:style w:type="paragraph" w:styleId="StandardWeb">
    <w:name w:val="Normal (Web)"/>
    <w:basedOn w:val="Standard"/>
    <w:uiPriority w:val="99"/>
    <w:semiHidden/>
    <w:unhideWhenUsed/>
    <w:rsid w:val="00577E59"/>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577E59"/>
    <w:rPr>
      <w:b/>
      <w:bCs/>
    </w:rPr>
  </w:style>
  <w:style w:type="character" w:styleId="Buchtitel">
    <w:name w:val="Book Title"/>
    <w:basedOn w:val="Absatz-Standardschriftart"/>
    <w:uiPriority w:val="33"/>
    <w:qFormat/>
    <w:rsid w:val="00D26E2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7179">
      <w:bodyDiv w:val="1"/>
      <w:marLeft w:val="0"/>
      <w:marRight w:val="0"/>
      <w:marTop w:val="0"/>
      <w:marBottom w:val="0"/>
      <w:divBdr>
        <w:top w:val="none" w:sz="0" w:space="0" w:color="auto"/>
        <w:left w:val="none" w:sz="0" w:space="0" w:color="auto"/>
        <w:bottom w:val="none" w:sz="0" w:space="0" w:color="auto"/>
        <w:right w:val="none" w:sz="0" w:space="0" w:color="auto"/>
      </w:divBdr>
    </w:div>
    <w:div w:id="199552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1396</Words>
  <Characters>8795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Hurley</dc:creator>
  <cp:keywords/>
  <dc:description/>
  <cp:lastModifiedBy>Rebecca Hurley</cp:lastModifiedBy>
  <cp:revision>1</cp:revision>
  <dcterms:created xsi:type="dcterms:W3CDTF">2025-04-10T06:11:00Z</dcterms:created>
  <dcterms:modified xsi:type="dcterms:W3CDTF">2025-04-10T06:33:00Z</dcterms:modified>
</cp:coreProperties>
</file>